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6D" w:rsidRDefault="006D5B74" w:rsidP="007368E1">
      <w:pPr>
        <w:ind w:left="567"/>
        <w:rPr>
          <w:b/>
        </w:rPr>
      </w:pPr>
      <w:r>
        <w:rPr>
          <w:b/>
        </w:rPr>
        <w:t>Kl. VII b</w:t>
      </w:r>
      <w:r w:rsidR="007368E1" w:rsidRPr="007368E1">
        <w:rPr>
          <w:b/>
        </w:rPr>
        <w:t xml:space="preserve"> </w:t>
      </w:r>
      <w:r w:rsidR="007368E1">
        <w:rPr>
          <w:b/>
        </w:rPr>
        <w:t>–</w:t>
      </w:r>
      <w:r>
        <w:rPr>
          <w:b/>
        </w:rPr>
        <w:t xml:space="preserve"> </w:t>
      </w:r>
      <w:r w:rsidR="007368E1">
        <w:rPr>
          <w:b/>
        </w:rPr>
        <w:t xml:space="preserve"> 18</w:t>
      </w:r>
      <w:r>
        <w:rPr>
          <w:b/>
        </w:rPr>
        <w:t>, 20, 21</w:t>
      </w:r>
      <w:r w:rsidR="007368E1">
        <w:rPr>
          <w:b/>
        </w:rPr>
        <w:t xml:space="preserve"> .05</w:t>
      </w:r>
    </w:p>
    <w:p w:rsidR="007368E1" w:rsidRDefault="007368E1" w:rsidP="007368E1">
      <w:pPr>
        <w:ind w:left="567"/>
        <w:rPr>
          <w:b/>
        </w:rPr>
      </w:pPr>
      <w:r>
        <w:rPr>
          <w:b/>
        </w:rPr>
        <w:t>Temat: Powtórzenie wiadomości</w:t>
      </w:r>
      <w:r w:rsidR="006D5B74">
        <w:rPr>
          <w:b/>
        </w:rPr>
        <w:t xml:space="preserve"> o potęgach i pierwiastkach. /18</w:t>
      </w:r>
      <w:r>
        <w:rPr>
          <w:b/>
        </w:rPr>
        <w:t>.05/</w:t>
      </w:r>
    </w:p>
    <w:p w:rsidR="007368E1" w:rsidRDefault="007368E1" w:rsidP="007368E1">
      <w:pPr>
        <w:ind w:left="567"/>
      </w:pPr>
      <w:r>
        <w:rPr>
          <w:b/>
        </w:rPr>
        <w:t xml:space="preserve">Sprawdź swoje wiadomości, </w:t>
      </w:r>
      <w:r w:rsidRPr="007368E1">
        <w:t>zmierz się z zadaniami „Przed klasówką”</w:t>
      </w:r>
      <w:r>
        <w:t xml:space="preserve"> – podręcznik str. 256, 257.</w:t>
      </w:r>
    </w:p>
    <w:p w:rsidR="007368E1" w:rsidRDefault="007368E1" w:rsidP="007368E1">
      <w:pPr>
        <w:ind w:left="567"/>
        <w:rPr>
          <w:b/>
        </w:rPr>
      </w:pPr>
      <w:r>
        <w:rPr>
          <w:b/>
        </w:rPr>
        <w:t>Powodzenia!</w:t>
      </w:r>
    </w:p>
    <w:p w:rsidR="007368E1" w:rsidRDefault="007368E1" w:rsidP="007368E1">
      <w:pPr>
        <w:ind w:left="567"/>
        <w:rPr>
          <w:b/>
        </w:rPr>
      </w:pPr>
    </w:p>
    <w:p w:rsidR="007368E1" w:rsidRDefault="007368E1" w:rsidP="007368E1">
      <w:pPr>
        <w:ind w:left="567"/>
        <w:rPr>
          <w:b/>
        </w:rPr>
      </w:pPr>
      <w:r>
        <w:rPr>
          <w:b/>
        </w:rPr>
        <w:t>Temat</w:t>
      </w:r>
      <w:r w:rsidR="006D5B74">
        <w:rPr>
          <w:b/>
        </w:rPr>
        <w:t>: Przykłady graniastosłupów. /20</w:t>
      </w:r>
      <w:r w:rsidR="00CD3009">
        <w:rPr>
          <w:b/>
        </w:rPr>
        <w:t xml:space="preserve">, </w:t>
      </w:r>
      <w:r w:rsidR="006D5B74">
        <w:rPr>
          <w:b/>
        </w:rPr>
        <w:t>21</w:t>
      </w:r>
      <w:r>
        <w:rPr>
          <w:b/>
        </w:rPr>
        <w:t>.05/</w:t>
      </w:r>
    </w:p>
    <w:p w:rsidR="007368E1" w:rsidRDefault="00327E5B" w:rsidP="007368E1">
      <w:pPr>
        <w:ind w:left="567"/>
      </w:pPr>
      <w:r>
        <w:t xml:space="preserve"> /</w:t>
      </w:r>
      <w:r>
        <w:rPr>
          <w:i/>
        </w:rPr>
        <w:t>Wykonaj rysunki do punktu 1 i 2</w:t>
      </w:r>
      <w:r w:rsidRPr="00327E5B">
        <w:rPr>
          <w:i/>
        </w:rPr>
        <w:t xml:space="preserve"> z podręcznika str. 264, zaznacz jego elementy</w:t>
      </w:r>
      <w:r>
        <w:t>/</w:t>
      </w:r>
    </w:p>
    <w:p w:rsidR="00327E5B" w:rsidRDefault="00327E5B" w:rsidP="007368E1">
      <w:pPr>
        <w:ind w:left="567"/>
      </w:pPr>
      <w:r>
        <w:t>1. Prostopadłościan</w:t>
      </w:r>
    </w:p>
    <w:p w:rsidR="00327E5B" w:rsidRDefault="00327E5B" w:rsidP="007368E1">
      <w:pPr>
        <w:ind w:left="567"/>
      </w:pPr>
    </w:p>
    <w:p w:rsidR="00327E5B" w:rsidRDefault="00327E5B" w:rsidP="007368E1">
      <w:pPr>
        <w:ind w:left="567"/>
      </w:pPr>
      <w:r>
        <w:t>2. Sześcian</w:t>
      </w:r>
    </w:p>
    <w:p w:rsidR="00327E5B" w:rsidRDefault="00327E5B" w:rsidP="007368E1">
      <w:pPr>
        <w:ind w:left="567"/>
      </w:pPr>
    </w:p>
    <w:p w:rsidR="00327E5B" w:rsidRDefault="00327E5B" w:rsidP="007368E1">
      <w:pPr>
        <w:ind w:left="567"/>
      </w:pPr>
      <w:r>
        <w:t xml:space="preserve">3. Graniastosłup to figura przestrzenna czyli bryła, której podstawy są dowolnymi wielokątami przystającymi, a ściany boczne </w:t>
      </w:r>
      <w:r w:rsidR="00CC7461">
        <w:t>stanowią równoległoboki.</w:t>
      </w:r>
    </w:p>
    <w:p w:rsidR="00CC7461" w:rsidRDefault="00CC7461" w:rsidP="007368E1">
      <w:pPr>
        <w:ind w:left="567"/>
        <w:rPr>
          <w:i/>
        </w:rPr>
      </w:pPr>
      <w:r w:rsidRPr="00CC7461">
        <w:rPr>
          <w:i/>
        </w:rPr>
        <w:t>/wykonaj rysunek z podręcznika str.265</w:t>
      </w:r>
      <w:r>
        <w:rPr>
          <w:i/>
        </w:rPr>
        <w:t xml:space="preserve"> </w:t>
      </w:r>
      <w:proofErr w:type="spellStart"/>
      <w:r>
        <w:rPr>
          <w:i/>
        </w:rPr>
        <w:t>ćw.B</w:t>
      </w:r>
      <w:proofErr w:type="spellEnd"/>
      <w:r w:rsidRPr="00CC7461">
        <w:rPr>
          <w:i/>
        </w:rPr>
        <w:t>/</w:t>
      </w:r>
    </w:p>
    <w:p w:rsidR="00CC7461" w:rsidRDefault="00CC7461" w:rsidP="007368E1">
      <w:pPr>
        <w:ind w:left="567"/>
      </w:pPr>
      <w:r w:rsidRPr="00CC7461">
        <w:t>4. Tworzenie nazw graniastosłupów:</w:t>
      </w:r>
    </w:p>
    <w:p w:rsidR="00CC7461" w:rsidRDefault="00CC7461" w:rsidP="007368E1">
      <w:pPr>
        <w:ind w:left="567"/>
      </w:pPr>
      <w:r>
        <w:t xml:space="preserve">A. </w:t>
      </w:r>
      <w:r w:rsidRPr="00CC7461">
        <w:rPr>
          <w:b/>
        </w:rPr>
        <w:t>Prosty</w:t>
      </w:r>
      <w:r>
        <w:t xml:space="preserve">, gdy ściany boczne są prostokątami i </w:t>
      </w:r>
      <w:r w:rsidRPr="00CC7461">
        <w:rPr>
          <w:b/>
        </w:rPr>
        <w:t>pochyły</w:t>
      </w:r>
      <w:r>
        <w:t>, gdy ściany boczne są typowymi równoległobokami.</w:t>
      </w:r>
    </w:p>
    <w:p w:rsidR="00CC7461" w:rsidRDefault="00CC7461" w:rsidP="00CC7461">
      <w:pPr>
        <w:pStyle w:val="Bezodstpw"/>
      </w:pPr>
      <w:r>
        <w:t xml:space="preserve">             B. Od podstawy:</w:t>
      </w:r>
    </w:p>
    <w:p w:rsidR="00CC7461" w:rsidRDefault="00CC7461" w:rsidP="00CC7461">
      <w:pPr>
        <w:pStyle w:val="Bezodstpw"/>
      </w:pPr>
      <w:r>
        <w:t xml:space="preserve">                 - w podstawie trójkąt – graniastosłup </w:t>
      </w:r>
      <w:r w:rsidRPr="00067EA1">
        <w:rPr>
          <w:b/>
        </w:rPr>
        <w:t>trójkątny</w:t>
      </w:r>
    </w:p>
    <w:p w:rsidR="00CC7461" w:rsidRDefault="00CC7461" w:rsidP="00CC7461">
      <w:pPr>
        <w:pStyle w:val="Bezodstpw"/>
      </w:pPr>
      <w:r>
        <w:t xml:space="preserve">                 - w podstawie czworokąt – g. </w:t>
      </w:r>
      <w:r w:rsidRPr="00067EA1">
        <w:rPr>
          <w:b/>
        </w:rPr>
        <w:t>czworokątny</w:t>
      </w:r>
    </w:p>
    <w:p w:rsidR="00CC7461" w:rsidRDefault="00CC7461" w:rsidP="00CC7461">
      <w:pPr>
        <w:pStyle w:val="Bezodstpw"/>
      </w:pPr>
      <w:r>
        <w:t xml:space="preserve">                 - w podstawie pięciokąt – graniastosłup </w:t>
      </w:r>
      <w:r w:rsidRPr="00067EA1">
        <w:rPr>
          <w:b/>
        </w:rPr>
        <w:t>pięciokątny</w:t>
      </w:r>
      <w:r>
        <w:t xml:space="preserve"> itd.</w:t>
      </w:r>
    </w:p>
    <w:p w:rsidR="00CC7461" w:rsidRDefault="00CC7461" w:rsidP="00CC7461">
      <w:pPr>
        <w:pStyle w:val="Bezodstpw"/>
      </w:pPr>
    </w:p>
    <w:p w:rsidR="00CC7461" w:rsidRDefault="00CC7461" w:rsidP="00CC7461">
      <w:pPr>
        <w:pStyle w:val="Bezodstpw"/>
        <w:rPr>
          <w:b/>
        </w:rPr>
      </w:pPr>
      <w:r>
        <w:t xml:space="preserve">             C. Od podstawy – jeśli w podstawie </w:t>
      </w:r>
      <w:r w:rsidR="00067EA1">
        <w:t xml:space="preserve">g. prostego </w:t>
      </w:r>
      <w:r>
        <w:t xml:space="preserve">jest wielokąt foremny, to graniastosłup nazywamy </w:t>
      </w:r>
      <w:r w:rsidRPr="00CC7461">
        <w:rPr>
          <w:b/>
        </w:rPr>
        <w:t>prawidłowym.</w:t>
      </w:r>
    </w:p>
    <w:p w:rsidR="00CD3009" w:rsidRDefault="00CD3009" w:rsidP="00CC7461">
      <w:pPr>
        <w:pStyle w:val="Bezodstpw"/>
        <w:rPr>
          <w:b/>
        </w:rPr>
      </w:pPr>
    </w:p>
    <w:p w:rsidR="00CD3009" w:rsidRDefault="00CD3009" w:rsidP="00CC7461">
      <w:pPr>
        <w:pStyle w:val="Bezodstpw"/>
        <w:rPr>
          <w:b/>
        </w:rPr>
      </w:pPr>
      <w:r>
        <w:rPr>
          <w:b/>
        </w:rPr>
        <w:t xml:space="preserve">             Wykonaj ćw. 1,2,3 str. 110 /nie przysyłaj/</w:t>
      </w:r>
    </w:p>
    <w:p w:rsidR="00CD3009" w:rsidRDefault="00CD3009" w:rsidP="00CC7461">
      <w:pPr>
        <w:pStyle w:val="Bezodstpw"/>
        <w:rPr>
          <w:b/>
        </w:rPr>
      </w:pPr>
    </w:p>
    <w:p w:rsidR="00CD3009" w:rsidRPr="00CC7461" w:rsidRDefault="00CD3009" w:rsidP="00CC7461">
      <w:pPr>
        <w:pStyle w:val="Bezodstpw"/>
        <w:rPr>
          <w:b/>
        </w:rPr>
      </w:pPr>
      <w:r>
        <w:rPr>
          <w:b/>
        </w:rPr>
        <w:t xml:space="preserve">             Powodzenia!</w:t>
      </w:r>
    </w:p>
    <w:p w:rsidR="00CC7461" w:rsidRPr="00CC7461" w:rsidRDefault="00CC7461" w:rsidP="00CC7461">
      <w:pPr>
        <w:pStyle w:val="Bezodstpw"/>
      </w:pPr>
      <w:r>
        <w:t xml:space="preserve">        </w:t>
      </w:r>
    </w:p>
    <w:sectPr w:rsidR="00CC7461" w:rsidRPr="00CC7461" w:rsidSect="00C5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7368E1"/>
    <w:rsid w:val="00053922"/>
    <w:rsid w:val="00067EA1"/>
    <w:rsid w:val="00327E5B"/>
    <w:rsid w:val="006D5B74"/>
    <w:rsid w:val="007368E1"/>
    <w:rsid w:val="00B56402"/>
    <w:rsid w:val="00C50D6D"/>
    <w:rsid w:val="00CC7461"/>
    <w:rsid w:val="00CD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2020-05-13T13:52:00Z</dcterms:created>
  <dcterms:modified xsi:type="dcterms:W3CDTF">2020-05-13T14:33:00Z</dcterms:modified>
</cp:coreProperties>
</file>