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70" w:rsidRDefault="00690570"/>
    <w:p w:rsidR="00110D45" w:rsidRDefault="00110D45">
      <w:pPr>
        <w:rPr>
          <w:b/>
        </w:rPr>
      </w:pPr>
      <w:r w:rsidRPr="00110D45">
        <w:rPr>
          <w:b/>
        </w:rPr>
        <w:t>Kl. VI b – 22,23,24.06</w:t>
      </w:r>
    </w:p>
    <w:p w:rsidR="00110D45" w:rsidRDefault="00110D45">
      <w:pPr>
        <w:rPr>
          <w:b/>
        </w:rPr>
      </w:pPr>
      <w:r>
        <w:rPr>
          <w:b/>
        </w:rPr>
        <w:t>W związku z wolnym dniem 12.06 temat: Objętość graniastosłupa dotyczy 15 i 19.06.</w:t>
      </w:r>
    </w:p>
    <w:p w:rsidR="00110D45" w:rsidRDefault="00110D45">
      <w:pPr>
        <w:rPr>
          <w:b/>
        </w:rPr>
      </w:pPr>
      <w:r>
        <w:rPr>
          <w:b/>
        </w:rPr>
        <w:t>Temat: Ostrosłupy. /22, 23.06./</w:t>
      </w:r>
    </w:p>
    <w:p w:rsidR="00110D45" w:rsidRPr="00712F45" w:rsidRDefault="00110D45">
      <w:r w:rsidRPr="00712F45">
        <w:t>1. Ostrosłup to figura przestrzenna, której podstawa (1) jest dowolnym wielokątem, a ściany boczne są trójkątami</w:t>
      </w:r>
      <w:r w:rsidR="00712F45" w:rsidRPr="00712F45">
        <w:t>.</w:t>
      </w:r>
    </w:p>
    <w:p w:rsidR="00712F45" w:rsidRDefault="00712F45">
      <w:pPr>
        <w:rPr>
          <w:i/>
        </w:rPr>
      </w:pPr>
      <w:r w:rsidRPr="00712F45">
        <w:rPr>
          <w:i/>
        </w:rPr>
        <w:t>Wykonaj rysunek ostrosłupa z podręcznika ze str. 231, zaznacz elementy figury.</w:t>
      </w:r>
    </w:p>
    <w:p w:rsidR="00712F45" w:rsidRDefault="00712F45">
      <w:r w:rsidRPr="00712F45">
        <w:t xml:space="preserve">2. </w:t>
      </w:r>
      <w:r>
        <w:t>Tworzenie nazw – od podstawy, np.</w:t>
      </w:r>
    </w:p>
    <w:p w:rsidR="00712F45" w:rsidRDefault="00712F45" w:rsidP="00712F45">
      <w:pPr>
        <w:pStyle w:val="Bezodstpw"/>
      </w:pPr>
      <w:r>
        <w:t>ostrosłup trójkątny – w podstawie trójkąt</w:t>
      </w:r>
    </w:p>
    <w:p w:rsidR="00712F45" w:rsidRDefault="00712F45" w:rsidP="00712F45">
      <w:pPr>
        <w:pStyle w:val="Bezodstpw"/>
      </w:pPr>
      <w:r>
        <w:t>ostrosłup czworokątny – w podstawie czworokąt</w:t>
      </w:r>
    </w:p>
    <w:p w:rsidR="00712F45" w:rsidRDefault="00712F45" w:rsidP="00712F45">
      <w:pPr>
        <w:pStyle w:val="Bezodstpw"/>
      </w:pPr>
      <w:r>
        <w:t>ostrosłup siedmiokątny – w podstawie siedmiokąt  itd.</w:t>
      </w:r>
    </w:p>
    <w:p w:rsidR="00BA051E" w:rsidRDefault="00BA051E" w:rsidP="00712F45">
      <w:pPr>
        <w:pStyle w:val="Bezodstpw"/>
      </w:pPr>
    </w:p>
    <w:p w:rsidR="00BA051E" w:rsidRDefault="00BA051E" w:rsidP="00712F45">
      <w:pPr>
        <w:pStyle w:val="Bezodstpw"/>
      </w:pPr>
      <w:r>
        <w:t>3. Czworościan foremny – ostrosłup, którego wszystkie ściany są trójkątami równobocznymi.</w:t>
      </w:r>
    </w:p>
    <w:p w:rsidR="00BA051E" w:rsidRDefault="00BA051E" w:rsidP="00712F45">
      <w:pPr>
        <w:pStyle w:val="Bezodstpw"/>
      </w:pPr>
    </w:p>
    <w:p w:rsidR="00BA051E" w:rsidRDefault="00BA051E" w:rsidP="00712F45">
      <w:pPr>
        <w:pStyle w:val="Bezodstpw"/>
        <w:rPr>
          <w:i/>
        </w:rPr>
      </w:pPr>
      <w:r w:rsidRPr="00BA051E">
        <w:rPr>
          <w:i/>
        </w:rPr>
        <w:t>Wykonaj rysunek z podręcznika ze str. 234.</w:t>
      </w:r>
    </w:p>
    <w:p w:rsidR="00BA051E" w:rsidRDefault="00BA051E" w:rsidP="00712F45">
      <w:pPr>
        <w:pStyle w:val="Bezodstpw"/>
        <w:rPr>
          <w:i/>
        </w:rPr>
      </w:pPr>
    </w:p>
    <w:p w:rsidR="00BA051E" w:rsidRDefault="00BA051E" w:rsidP="00712F45">
      <w:pPr>
        <w:pStyle w:val="Bezodstpw"/>
        <w:rPr>
          <w:b/>
        </w:rPr>
      </w:pPr>
      <w:r w:rsidRPr="00BA051E">
        <w:rPr>
          <w:b/>
        </w:rPr>
        <w:t>Temat: Figury przestrzenne – powtórzenie.</w:t>
      </w:r>
      <w:r>
        <w:rPr>
          <w:b/>
        </w:rPr>
        <w:t>/24.06./</w:t>
      </w:r>
    </w:p>
    <w:p w:rsidR="00BA051E" w:rsidRDefault="00BA051E" w:rsidP="00712F45">
      <w:pPr>
        <w:pStyle w:val="Bezodstpw"/>
        <w:rPr>
          <w:b/>
        </w:rPr>
      </w:pPr>
    </w:p>
    <w:p w:rsidR="00BA051E" w:rsidRDefault="00BA051E" w:rsidP="00712F45">
      <w:pPr>
        <w:pStyle w:val="Bezodstpw"/>
        <w:rPr>
          <w:b/>
        </w:rPr>
      </w:pPr>
      <w:r>
        <w:rPr>
          <w:b/>
        </w:rPr>
        <w:t>Wykonaj ćw. 1, 2 str. 110</w:t>
      </w:r>
    </w:p>
    <w:p w:rsidR="00BA051E" w:rsidRDefault="00BA051E" w:rsidP="00712F45">
      <w:pPr>
        <w:pStyle w:val="Bezodstpw"/>
        <w:rPr>
          <w:b/>
        </w:rPr>
      </w:pPr>
      <w:r>
        <w:rPr>
          <w:b/>
        </w:rPr>
        <w:t xml:space="preserve">                 Ćw. 4, 5 str. 111</w:t>
      </w:r>
    </w:p>
    <w:p w:rsidR="00BA051E" w:rsidRDefault="00BA051E" w:rsidP="00712F45">
      <w:pPr>
        <w:pStyle w:val="Bezodstpw"/>
        <w:rPr>
          <w:b/>
        </w:rPr>
      </w:pPr>
    </w:p>
    <w:p w:rsidR="00BA051E" w:rsidRPr="00BA051E" w:rsidRDefault="00BA051E" w:rsidP="00712F45">
      <w:pPr>
        <w:pStyle w:val="Bezodstpw"/>
        <w:rPr>
          <w:b/>
        </w:rPr>
      </w:pPr>
      <w:r>
        <w:rPr>
          <w:b/>
        </w:rPr>
        <w:t>Powodzenia!</w:t>
      </w:r>
    </w:p>
    <w:sectPr w:rsidR="00BA051E" w:rsidRPr="00BA051E" w:rsidSect="0069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10D45"/>
    <w:rsid w:val="00110D45"/>
    <w:rsid w:val="00690570"/>
    <w:rsid w:val="00712F45"/>
    <w:rsid w:val="00BA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F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2020-06-18T15:59:00Z</dcterms:created>
  <dcterms:modified xsi:type="dcterms:W3CDTF">2020-06-18T16:19:00Z</dcterms:modified>
</cp:coreProperties>
</file>